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DAFD" w14:textId="30CB1876" w:rsidR="00A71633" w:rsidRDefault="00A71633" w:rsidP="00A71633">
      <w:pPr>
        <w:spacing w:after="100" w:afterAutospacing="1"/>
        <w:jc w:val="right"/>
        <w:rPr>
          <w:rFonts w:cs="Iskoola Pota"/>
          <w:b/>
          <w:bCs/>
          <w:u w:val="single"/>
          <w:lang w:bidi="si-LK"/>
        </w:rPr>
      </w:pPr>
      <w:r w:rsidRPr="006914D0">
        <w:rPr>
          <w:rFonts w:cs="Iskoola Pota" w:hint="cs"/>
          <w:b/>
          <w:bCs/>
          <w:u w:val="single"/>
          <w:cs/>
          <w:lang w:bidi="si-LK"/>
        </w:rPr>
        <w:t>ඇමුණුම</w:t>
      </w:r>
      <w:r w:rsidRPr="006914D0">
        <w:rPr>
          <w:rFonts w:ascii="Times New Roman" w:hAnsi="Times New Roman" w:cs="Times New Roman"/>
          <w:b/>
          <w:bCs/>
          <w:u w:val="single"/>
          <w:cs/>
          <w:lang w:bidi="si-LK"/>
        </w:rPr>
        <w:t xml:space="preserve"> </w:t>
      </w:r>
      <w:r w:rsidRPr="006914D0">
        <w:rPr>
          <w:rFonts w:cstheme="minorHAnsi"/>
          <w:b/>
          <w:bCs/>
          <w:u w:val="single"/>
          <w:lang w:bidi="si-LK"/>
        </w:rPr>
        <w:t>1</w:t>
      </w:r>
    </w:p>
    <w:p w14:paraId="7A763B02" w14:textId="5D968C72" w:rsidR="001A13B9" w:rsidRPr="001A13B9" w:rsidRDefault="001A13B9" w:rsidP="001A13B9">
      <w:pPr>
        <w:spacing w:after="100" w:afterAutospacing="1"/>
        <w:jc w:val="center"/>
        <w:rPr>
          <w:rFonts w:cs="Iskoola Pota"/>
          <w:b/>
          <w:bCs/>
          <w:sz w:val="24"/>
          <w:szCs w:val="24"/>
          <w:u w:val="single"/>
          <w:lang w:bidi="si-LK"/>
        </w:rPr>
      </w:pPr>
      <w:r w:rsidRPr="001A1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Approved </w:t>
      </w:r>
      <w:proofErr w:type="spellStart"/>
      <w:r w:rsidRPr="001A1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Programmes</w:t>
      </w:r>
      <w:proofErr w:type="spellEnd"/>
      <w:r w:rsidRPr="001A1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for the Year 202</w:t>
      </w:r>
      <w:r w:rsidRPr="001A13B9">
        <w:rPr>
          <w:rFonts w:ascii="Times New Roman" w:eastAsia="Times New Roman" w:hAnsi="Times New Roman" w:cs="Iskoola Pota" w:hint="cs"/>
          <w:b/>
          <w:bCs/>
          <w:color w:val="000000"/>
          <w:sz w:val="32"/>
          <w:szCs w:val="32"/>
          <w:u w:val="single"/>
          <w:cs/>
          <w:lang w:bidi="si-LK"/>
        </w:rPr>
        <w:t>1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8"/>
        <w:gridCol w:w="4230"/>
        <w:gridCol w:w="4860"/>
      </w:tblGrid>
      <w:tr w:rsidR="001A13B9" w14:paraId="4C81C79E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2F817725" w14:textId="50C25EEA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30" w:type="dxa"/>
            <w:vAlign w:val="center"/>
          </w:tcPr>
          <w:p w14:paraId="14C4968B" w14:textId="4BC01019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Provincial Administration</w:t>
            </w:r>
          </w:p>
        </w:tc>
        <w:tc>
          <w:tcPr>
            <w:tcW w:w="4860" w:type="dxa"/>
            <w:vAlign w:val="center"/>
          </w:tcPr>
          <w:p w14:paraId="54D00CA4" w14:textId="223667CD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පළාත් සභා පරිපාලනය</w:t>
            </w:r>
          </w:p>
        </w:tc>
      </w:tr>
      <w:tr w:rsidR="001A13B9" w14:paraId="1A1F9B33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29D3E2A6" w14:textId="1C38D959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30" w:type="dxa"/>
            <w:vAlign w:val="center"/>
          </w:tcPr>
          <w:p w14:paraId="40AAC383" w14:textId="4BF6F5CF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Finance Management</w:t>
            </w:r>
          </w:p>
        </w:tc>
        <w:tc>
          <w:tcPr>
            <w:tcW w:w="4860" w:type="dxa"/>
            <w:vAlign w:val="center"/>
          </w:tcPr>
          <w:p w14:paraId="721B3DD2" w14:textId="5C40F52B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මූල්‍ය කළමනාකරණය</w:t>
            </w:r>
          </w:p>
        </w:tc>
      </w:tr>
      <w:tr w:rsidR="001A13B9" w14:paraId="43667DD9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4991BB62" w14:textId="430A4CD6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30" w:type="dxa"/>
            <w:vAlign w:val="center"/>
          </w:tcPr>
          <w:p w14:paraId="76CE7FDB" w14:textId="7D327BE4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Human Resource Management</w:t>
            </w:r>
          </w:p>
        </w:tc>
        <w:tc>
          <w:tcPr>
            <w:tcW w:w="4860" w:type="dxa"/>
            <w:vAlign w:val="center"/>
          </w:tcPr>
          <w:p w14:paraId="6B0BEBEB" w14:textId="14C7C4FB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මානව සම්පත් කළමනාකරණය</w:t>
            </w:r>
          </w:p>
        </w:tc>
      </w:tr>
      <w:tr w:rsidR="001A13B9" w14:paraId="49811225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4DF6C1D3" w14:textId="4EDC7B11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230" w:type="dxa"/>
            <w:vAlign w:val="center"/>
          </w:tcPr>
          <w:p w14:paraId="0E76AD3F" w14:textId="7B6A299E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Land Administration and Development</w:t>
            </w:r>
          </w:p>
        </w:tc>
        <w:tc>
          <w:tcPr>
            <w:tcW w:w="4860" w:type="dxa"/>
            <w:vAlign w:val="center"/>
          </w:tcPr>
          <w:p w14:paraId="79E10B72" w14:textId="32CB8890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ඉඩම් පරිපාලනය සහ සංවර්ධනය</w:t>
            </w:r>
          </w:p>
        </w:tc>
      </w:tr>
      <w:tr w:rsidR="001A13B9" w14:paraId="70A452A8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77A1E77C" w14:textId="4542C106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230" w:type="dxa"/>
            <w:vAlign w:val="center"/>
          </w:tcPr>
          <w:p w14:paraId="193A7C48" w14:textId="2CF3CC50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Irrigation</w:t>
            </w:r>
          </w:p>
        </w:tc>
        <w:tc>
          <w:tcPr>
            <w:tcW w:w="4860" w:type="dxa"/>
            <w:vAlign w:val="center"/>
          </w:tcPr>
          <w:p w14:paraId="73BE8FEC" w14:textId="1FF1D755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වාරිමාර්ග</w:t>
            </w:r>
          </w:p>
        </w:tc>
      </w:tr>
      <w:tr w:rsidR="001A13B9" w14:paraId="5660364A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6B03F608" w14:textId="1BDE892F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230" w:type="dxa"/>
            <w:vAlign w:val="center"/>
          </w:tcPr>
          <w:p w14:paraId="12028C9E" w14:textId="4341977B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Agriculture Development</w:t>
            </w:r>
          </w:p>
        </w:tc>
        <w:tc>
          <w:tcPr>
            <w:tcW w:w="4860" w:type="dxa"/>
            <w:vAlign w:val="center"/>
          </w:tcPr>
          <w:p w14:paraId="06D938AF" w14:textId="465D277E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කෘෂිකර්ම සංර්ධනය</w:t>
            </w:r>
          </w:p>
        </w:tc>
      </w:tr>
      <w:tr w:rsidR="001A13B9" w14:paraId="688AA0C0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15AFED45" w14:textId="7EC0F67E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230" w:type="dxa"/>
            <w:vAlign w:val="center"/>
          </w:tcPr>
          <w:p w14:paraId="192E34DA" w14:textId="4BBD4B4A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Live Stock Development</w:t>
            </w:r>
          </w:p>
        </w:tc>
        <w:tc>
          <w:tcPr>
            <w:tcW w:w="4860" w:type="dxa"/>
            <w:vAlign w:val="center"/>
          </w:tcPr>
          <w:p w14:paraId="1CAE5F4C" w14:textId="37FE381D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පශු සම්පත් සංවර්ධනය</w:t>
            </w:r>
          </w:p>
        </w:tc>
      </w:tr>
      <w:tr w:rsidR="001A13B9" w14:paraId="6F0AC915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6D337C87" w14:textId="2EBB8F65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230" w:type="dxa"/>
            <w:vAlign w:val="center"/>
          </w:tcPr>
          <w:p w14:paraId="6B3D30C4" w14:textId="6C78EDE1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Industrial Development</w:t>
            </w:r>
          </w:p>
        </w:tc>
        <w:tc>
          <w:tcPr>
            <w:tcW w:w="4860" w:type="dxa"/>
            <w:vAlign w:val="center"/>
          </w:tcPr>
          <w:p w14:paraId="2584B46F" w14:textId="764AC8EC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කර්මාන්ත සංවර්ධනය</w:t>
            </w:r>
          </w:p>
        </w:tc>
      </w:tr>
      <w:tr w:rsidR="001A13B9" w14:paraId="087C6A61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7E0E0608" w14:textId="2E0AED10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230" w:type="dxa"/>
            <w:vAlign w:val="center"/>
          </w:tcPr>
          <w:p w14:paraId="7B0A6FCB" w14:textId="743544DE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Divisional Development</w:t>
            </w:r>
          </w:p>
        </w:tc>
        <w:tc>
          <w:tcPr>
            <w:tcW w:w="4860" w:type="dxa"/>
            <w:vAlign w:val="center"/>
          </w:tcPr>
          <w:p w14:paraId="5A6FA792" w14:textId="3A9FF27C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ප්‍රාදේශීය සංවර්ධනය</w:t>
            </w:r>
          </w:p>
        </w:tc>
      </w:tr>
      <w:tr w:rsidR="001A13B9" w14:paraId="2AD14561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622EE56A" w14:textId="25264003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230" w:type="dxa"/>
            <w:vAlign w:val="center"/>
          </w:tcPr>
          <w:p w14:paraId="3C240C71" w14:textId="47727913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Cooperative Development</w:t>
            </w:r>
          </w:p>
        </w:tc>
        <w:tc>
          <w:tcPr>
            <w:tcW w:w="4860" w:type="dxa"/>
            <w:vAlign w:val="center"/>
          </w:tcPr>
          <w:p w14:paraId="4DFE2B55" w14:textId="0D9B9A68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සමූපකාර සංවර්ධනය</w:t>
            </w:r>
          </w:p>
        </w:tc>
      </w:tr>
      <w:tr w:rsidR="001A13B9" w14:paraId="6DD57078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7EE4C5A9" w14:textId="257F4CB8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230" w:type="dxa"/>
            <w:vAlign w:val="center"/>
          </w:tcPr>
          <w:p w14:paraId="297FEB0B" w14:textId="1FAEE685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Community Development</w:t>
            </w:r>
          </w:p>
        </w:tc>
        <w:tc>
          <w:tcPr>
            <w:tcW w:w="4860" w:type="dxa"/>
            <w:vAlign w:val="center"/>
          </w:tcPr>
          <w:p w14:paraId="2B68C835" w14:textId="13CE2E39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ප්‍රජා සංවර්ධනය</w:t>
            </w:r>
          </w:p>
        </w:tc>
      </w:tr>
      <w:tr w:rsidR="001A13B9" w14:paraId="567212D3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719634BC" w14:textId="67CFF322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230" w:type="dxa"/>
            <w:vAlign w:val="center"/>
          </w:tcPr>
          <w:p w14:paraId="2A7210E0" w14:textId="2FAF428F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Hospital Services</w:t>
            </w:r>
          </w:p>
        </w:tc>
        <w:tc>
          <w:tcPr>
            <w:tcW w:w="4860" w:type="dxa"/>
            <w:vAlign w:val="center"/>
          </w:tcPr>
          <w:p w14:paraId="74FE2F86" w14:textId="71992E4E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රෝහල් සේවාවන්</w:t>
            </w:r>
          </w:p>
        </w:tc>
      </w:tr>
      <w:tr w:rsidR="001A13B9" w14:paraId="2AE46D0B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5C2A547C" w14:textId="1C9255AF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230" w:type="dxa"/>
            <w:vAlign w:val="center"/>
          </w:tcPr>
          <w:p w14:paraId="5EF7F4FB" w14:textId="34EDCB0E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Public Health Services</w:t>
            </w:r>
          </w:p>
        </w:tc>
        <w:tc>
          <w:tcPr>
            <w:tcW w:w="4860" w:type="dxa"/>
            <w:vAlign w:val="center"/>
          </w:tcPr>
          <w:p w14:paraId="697E3C83" w14:textId="21939F92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මහජන සෞඛ්‍ය සේවාවන්</w:t>
            </w:r>
          </w:p>
        </w:tc>
      </w:tr>
      <w:tr w:rsidR="001A13B9" w14:paraId="4D1295C0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30EEDA1E" w14:textId="375D6275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230" w:type="dxa"/>
            <w:vAlign w:val="center"/>
          </w:tcPr>
          <w:p w14:paraId="563282DE" w14:textId="1496E1BF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General Health Services</w:t>
            </w:r>
          </w:p>
        </w:tc>
        <w:tc>
          <w:tcPr>
            <w:tcW w:w="4860" w:type="dxa"/>
            <w:vAlign w:val="center"/>
          </w:tcPr>
          <w:p w14:paraId="6AD373E9" w14:textId="7B5F1B8C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පොදු සෞඛ්‍ය සේවාවන්</w:t>
            </w: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</w:p>
        </w:tc>
      </w:tr>
      <w:tr w:rsidR="001A13B9" w14:paraId="0B2CEE49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6914470D" w14:textId="0AB0CEC9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230" w:type="dxa"/>
            <w:vAlign w:val="center"/>
          </w:tcPr>
          <w:p w14:paraId="49F6B8E8" w14:textId="3BF9B17D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Indigenous Medicine Services</w:t>
            </w:r>
          </w:p>
        </w:tc>
        <w:tc>
          <w:tcPr>
            <w:tcW w:w="4860" w:type="dxa"/>
            <w:vAlign w:val="center"/>
          </w:tcPr>
          <w:p w14:paraId="19206770" w14:textId="751AD249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දේශීය වෛද්‍ය සේවාවන්</w:t>
            </w:r>
          </w:p>
        </w:tc>
      </w:tr>
      <w:tr w:rsidR="001A13B9" w14:paraId="71A01820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141C5EA1" w14:textId="21023E78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230" w:type="dxa"/>
            <w:vAlign w:val="center"/>
          </w:tcPr>
          <w:p w14:paraId="1F670C40" w14:textId="6E23567C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Research and Development</w:t>
            </w:r>
          </w:p>
        </w:tc>
        <w:tc>
          <w:tcPr>
            <w:tcW w:w="4860" w:type="dxa"/>
            <w:vAlign w:val="center"/>
          </w:tcPr>
          <w:p w14:paraId="4F4DAAD9" w14:textId="5CB9CB88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පර්යේෂණ හා සංවර්ධන</w:t>
            </w:r>
          </w:p>
        </w:tc>
      </w:tr>
      <w:tr w:rsidR="001A13B9" w14:paraId="667550E4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4866762B" w14:textId="5EC1FD3E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230" w:type="dxa"/>
            <w:vAlign w:val="center"/>
          </w:tcPr>
          <w:p w14:paraId="1DD03DC5" w14:textId="531D0F62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Primary Education</w:t>
            </w:r>
          </w:p>
        </w:tc>
        <w:tc>
          <w:tcPr>
            <w:tcW w:w="4860" w:type="dxa"/>
            <w:vAlign w:val="center"/>
          </w:tcPr>
          <w:p w14:paraId="58DE627E" w14:textId="1CE416F8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ප්‍රාථමික අධ්‍යාපනය</w:t>
            </w:r>
          </w:p>
        </w:tc>
      </w:tr>
      <w:tr w:rsidR="001A13B9" w14:paraId="1D457A48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49E9EC7A" w14:textId="7551DEF0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230" w:type="dxa"/>
            <w:vAlign w:val="center"/>
          </w:tcPr>
          <w:p w14:paraId="2E21D46C" w14:textId="60E29BE4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Secondary Education</w:t>
            </w:r>
          </w:p>
        </w:tc>
        <w:tc>
          <w:tcPr>
            <w:tcW w:w="4860" w:type="dxa"/>
            <w:vAlign w:val="center"/>
          </w:tcPr>
          <w:p w14:paraId="62DEED60" w14:textId="708359A9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ද්විතීයීක අධ්‍යාපනය</w:t>
            </w:r>
          </w:p>
        </w:tc>
      </w:tr>
      <w:tr w:rsidR="001A13B9" w14:paraId="3C800550" w14:textId="77777777" w:rsidTr="00EF63F5">
        <w:trPr>
          <w:trHeight w:val="863"/>
        </w:trPr>
        <w:tc>
          <w:tcPr>
            <w:tcW w:w="648" w:type="dxa"/>
            <w:vAlign w:val="center"/>
          </w:tcPr>
          <w:p w14:paraId="48DF7999" w14:textId="7A138E72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230" w:type="dxa"/>
            <w:vAlign w:val="center"/>
          </w:tcPr>
          <w:p w14:paraId="4048BB4C" w14:textId="5B4C948A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Educational Approaches and Partnership Development</w:t>
            </w:r>
          </w:p>
        </w:tc>
        <w:tc>
          <w:tcPr>
            <w:tcW w:w="4860" w:type="dxa"/>
            <w:vAlign w:val="center"/>
          </w:tcPr>
          <w:p w14:paraId="41462ED9" w14:textId="23EB45FB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අධ්‍යාපන ප්‍රවේශය සහ</w:t>
            </w: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සහභාගීත්ව දියුණු කිරීම</w:t>
            </w: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</w:p>
        </w:tc>
      </w:tr>
      <w:tr w:rsidR="001A13B9" w14:paraId="3F3E15FB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172C0396" w14:textId="13E86B7A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230" w:type="dxa"/>
            <w:vAlign w:val="center"/>
          </w:tcPr>
          <w:p w14:paraId="0E925EBF" w14:textId="566FF120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Educational Planning and Administration</w:t>
            </w:r>
          </w:p>
        </w:tc>
        <w:tc>
          <w:tcPr>
            <w:tcW w:w="4860" w:type="dxa"/>
            <w:vAlign w:val="center"/>
          </w:tcPr>
          <w:p w14:paraId="20498348" w14:textId="1F822F3F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අධ්‍යාපන සැලසුම් හා පාලන සේවා</w:t>
            </w: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</w:p>
        </w:tc>
      </w:tr>
      <w:tr w:rsidR="001A13B9" w14:paraId="35B70EA5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66AFEB28" w14:textId="605B3676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30" w:type="dxa"/>
            <w:vAlign w:val="center"/>
          </w:tcPr>
          <w:p w14:paraId="05DD4862" w14:textId="26453E03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Sports</w:t>
            </w:r>
          </w:p>
        </w:tc>
        <w:tc>
          <w:tcPr>
            <w:tcW w:w="4860" w:type="dxa"/>
            <w:vAlign w:val="center"/>
          </w:tcPr>
          <w:p w14:paraId="152E8BD4" w14:textId="4968B735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ක්‍රීඩා</w:t>
            </w: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</w:p>
        </w:tc>
      </w:tr>
      <w:tr w:rsidR="001A13B9" w14:paraId="5D39A2BA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375C6221" w14:textId="514935FC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230" w:type="dxa"/>
            <w:vAlign w:val="center"/>
          </w:tcPr>
          <w:p w14:paraId="6E2D6706" w14:textId="00A8D433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Cultural Development</w:t>
            </w:r>
          </w:p>
        </w:tc>
        <w:tc>
          <w:tcPr>
            <w:tcW w:w="4860" w:type="dxa"/>
            <w:vAlign w:val="center"/>
          </w:tcPr>
          <w:p w14:paraId="5ED6459E" w14:textId="67E15F39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සංස්කෘතික සංවර්ධනය</w:t>
            </w:r>
          </w:p>
        </w:tc>
      </w:tr>
      <w:tr w:rsidR="001A13B9" w14:paraId="270F2D9F" w14:textId="77777777" w:rsidTr="001A13B9">
        <w:trPr>
          <w:trHeight w:val="504"/>
        </w:trPr>
        <w:tc>
          <w:tcPr>
            <w:tcW w:w="648" w:type="dxa"/>
            <w:vAlign w:val="center"/>
          </w:tcPr>
          <w:p w14:paraId="440F8EDF" w14:textId="4C0EFE7A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230" w:type="dxa"/>
            <w:vAlign w:val="center"/>
          </w:tcPr>
          <w:p w14:paraId="23E8E09F" w14:textId="76455B6B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Social Security</w:t>
            </w:r>
          </w:p>
        </w:tc>
        <w:tc>
          <w:tcPr>
            <w:tcW w:w="4860" w:type="dxa"/>
            <w:vAlign w:val="center"/>
          </w:tcPr>
          <w:p w14:paraId="37FE04E9" w14:textId="5DD1148D" w:rsidR="001A13B9" w:rsidRDefault="001A13B9" w:rsidP="001A13B9">
            <w:pPr>
              <w:spacing w:after="100" w:afterAutospacing="1"/>
              <w:rPr>
                <w:rFonts w:cs="Iskoola Pota"/>
                <w:b/>
                <w:bCs/>
                <w:u w:val="single"/>
                <w:lang w:bidi="si-LK"/>
              </w:rPr>
            </w:pPr>
            <w:r w:rsidRPr="006914D0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  <w:lang w:bidi="si-LK"/>
              </w:rPr>
              <w:t>සමාජ ආරක්ෂණය</w:t>
            </w:r>
          </w:p>
        </w:tc>
      </w:tr>
    </w:tbl>
    <w:p w14:paraId="7E56E687" w14:textId="77777777" w:rsidR="001A13B9" w:rsidRPr="001A13B9" w:rsidRDefault="001A13B9" w:rsidP="001A13B9">
      <w:pPr>
        <w:spacing w:after="100" w:afterAutospacing="1"/>
        <w:rPr>
          <w:rFonts w:cs="Iskoola Pota"/>
          <w:b/>
          <w:bCs/>
          <w:u w:val="single"/>
          <w:lang w:bidi="si-LK"/>
        </w:rPr>
      </w:pPr>
    </w:p>
    <w:p w14:paraId="3CE28664" w14:textId="5D2448B2" w:rsidR="00A71633" w:rsidRDefault="00A71633" w:rsidP="00EF63F5">
      <w:pPr>
        <w:rPr>
          <w:rFonts w:cs="Iskoola Pota"/>
          <w:lang w:bidi="si-LK"/>
        </w:rPr>
      </w:pPr>
    </w:p>
    <w:p w14:paraId="7C1B9B86" w14:textId="4A2A57F8" w:rsidR="001A13B9" w:rsidRPr="001A13B9" w:rsidRDefault="00A71633" w:rsidP="001A13B9">
      <w:pPr>
        <w:spacing w:after="480"/>
        <w:jc w:val="right"/>
        <w:rPr>
          <w:rFonts w:cs="Iskoola Pota"/>
          <w:b/>
          <w:bCs/>
          <w:u w:val="single"/>
          <w:lang w:bidi="si-LK"/>
        </w:rPr>
      </w:pPr>
      <w:r w:rsidRPr="006914D0">
        <w:rPr>
          <w:rFonts w:cs="Iskoola Pota" w:hint="cs"/>
          <w:b/>
          <w:bCs/>
          <w:u w:val="single"/>
          <w:cs/>
          <w:lang w:bidi="si-LK"/>
        </w:rPr>
        <w:lastRenderedPageBreak/>
        <w:t>ඇමුණුම</w:t>
      </w:r>
      <w:r w:rsidRPr="006914D0">
        <w:rPr>
          <w:rFonts w:ascii="Times New Roman" w:hAnsi="Times New Roman" w:cs="Times New Roman"/>
          <w:b/>
          <w:bCs/>
          <w:u w:val="single"/>
          <w:cs/>
          <w:lang w:bidi="si-LK"/>
        </w:rPr>
        <w:t xml:space="preserve"> </w:t>
      </w:r>
      <w:r w:rsidRPr="006914D0">
        <w:rPr>
          <w:rFonts w:cstheme="minorHAnsi"/>
          <w:b/>
          <w:bCs/>
          <w:u w:val="single"/>
          <w:lang w:bidi="si-LK"/>
        </w:rPr>
        <w:t>2</w:t>
      </w:r>
    </w:p>
    <w:p w14:paraId="042CB3AD" w14:textId="05F905A9" w:rsidR="001A13B9" w:rsidRPr="001A13B9" w:rsidRDefault="001A13B9" w:rsidP="001A13B9">
      <w:pPr>
        <w:jc w:val="center"/>
        <w:rPr>
          <w:rFonts w:cs="Iskoola Pota"/>
          <w:b/>
          <w:bCs/>
          <w:u w:val="single"/>
          <w:lang w:bidi="si-LK"/>
        </w:rPr>
      </w:pPr>
      <w:r w:rsidRPr="001D43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List of Object Category Code, Object Category, Object Code &amp; Object Detail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440"/>
        <w:gridCol w:w="4770"/>
      </w:tblGrid>
      <w:tr w:rsidR="00A71633" w:rsidRPr="006914D0" w14:paraId="25BE1D20" w14:textId="77777777" w:rsidTr="001A13B9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24A4" w14:textId="250DDC88" w:rsidR="00A71633" w:rsidRPr="006914D0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Code of </w:t>
            </w:r>
            <w:r w:rsidR="00CD54A3"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Object Category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6AA4" w14:textId="77C1019D" w:rsidR="00A71633" w:rsidRPr="006914D0" w:rsidRDefault="00CD54A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Object 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EDB" w14:textId="1DF569E3" w:rsidR="00A71633" w:rsidRPr="006914D0" w:rsidRDefault="00CD54A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Object Code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6A1F" w14:textId="04C05DFC" w:rsidR="00A71633" w:rsidRPr="006914D0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4A3" w:rsidRPr="0069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 Detail</w:t>
            </w:r>
          </w:p>
        </w:tc>
      </w:tr>
      <w:tr w:rsidR="00003928" w:rsidRPr="006914D0" w14:paraId="7623D128" w14:textId="77777777" w:rsidTr="00003928">
        <w:trPr>
          <w:trHeight w:val="49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23C1" w14:textId="77777777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4F66" w14:textId="1958E2AA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Personal Emoluments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BCF1" w14:textId="468D773C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4EEE" w14:textId="50A96BD8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Salaries and Wages</w:t>
            </w:r>
          </w:p>
        </w:tc>
      </w:tr>
      <w:tr w:rsidR="00003928" w:rsidRPr="006914D0" w14:paraId="7D77B7B3" w14:textId="77777777" w:rsidTr="00003928">
        <w:trPr>
          <w:trHeight w:val="49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BDD6C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55AB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6E5E" w14:textId="6F6F7CA5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DF8A" w14:textId="5F07B2C3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Overtime and Holiday Payments </w:t>
            </w:r>
          </w:p>
        </w:tc>
      </w:tr>
      <w:tr w:rsidR="00003928" w:rsidRPr="006914D0" w14:paraId="45613AC3" w14:textId="77777777" w:rsidTr="00003928">
        <w:trPr>
          <w:trHeight w:val="49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F56EB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702E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377" w14:textId="51CC8E2B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7C09" w14:textId="7D2A6F41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Other Allowances </w:t>
            </w:r>
          </w:p>
        </w:tc>
      </w:tr>
      <w:tr w:rsidR="00003928" w:rsidRPr="006914D0" w14:paraId="1C98C95B" w14:textId="77777777" w:rsidTr="00003928">
        <w:trPr>
          <w:trHeight w:val="49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2E58" w14:textId="77777777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C833" w14:textId="3C0EE720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Traveling Expenses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2B63" w14:textId="11778911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4D27" w14:textId="63E08B9E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Travelling - Domestic</w:t>
            </w:r>
          </w:p>
        </w:tc>
      </w:tr>
      <w:tr w:rsidR="00003928" w:rsidRPr="006914D0" w14:paraId="3B6B96F7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16906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6D12A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04C2" w14:textId="4EFA0E29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71C5" w14:textId="55C706F0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Travelling -Foreign</w:t>
            </w:r>
          </w:p>
        </w:tc>
      </w:tr>
      <w:tr w:rsidR="00003928" w:rsidRPr="006914D0" w14:paraId="03A0FB84" w14:textId="77777777" w:rsidTr="00003928">
        <w:trPr>
          <w:trHeight w:val="49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5A13" w14:textId="77777777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444C" w14:textId="0097FDA8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Supplies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F6B1" w14:textId="0413D681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D166" w14:textId="5A3F0E3B" w:rsidR="00003928" w:rsidRPr="006914D0" w:rsidRDefault="00CD54A3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Stationery</w:t>
            </w:r>
            <w:r w:rsidR="00003928">
              <w:t xml:space="preserve"> and Office Requisites</w:t>
            </w:r>
          </w:p>
        </w:tc>
      </w:tr>
      <w:tr w:rsidR="00003928" w:rsidRPr="006914D0" w14:paraId="0722C176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B90A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966A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3BEC" w14:textId="579FF2DB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974A" w14:textId="342BA685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Fuel and Lubricants (including fuel allowances)</w:t>
            </w:r>
          </w:p>
        </w:tc>
      </w:tr>
      <w:tr w:rsidR="00003928" w:rsidRPr="006914D0" w14:paraId="38329D3E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7B98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6B1C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D26E" w14:textId="59E137D8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CE2F" w14:textId="14980918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Diets and Uniforms</w:t>
            </w:r>
          </w:p>
        </w:tc>
      </w:tr>
      <w:tr w:rsidR="00003928" w:rsidRPr="006914D0" w14:paraId="1C7358C4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27E5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43E5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A1DF" w14:textId="7D65B029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E79D" w14:textId="1D30D586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Medical Supplies</w:t>
            </w:r>
          </w:p>
        </w:tc>
      </w:tr>
      <w:tr w:rsidR="00003928" w:rsidRPr="006914D0" w14:paraId="7D677EA7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10BE2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84D0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03BE" w14:textId="3BF81F04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43F" w14:textId="53A36E36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Others </w:t>
            </w:r>
          </w:p>
        </w:tc>
      </w:tr>
      <w:tr w:rsidR="00003928" w:rsidRPr="006914D0" w14:paraId="26ED0364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CE99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75DB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4E31" w14:textId="73634109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7C8E" w14:textId="6CE12F72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Mechanical and Electrical Goods</w:t>
            </w:r>
          </w:p>
        </w:tc>
      </w:tr>
      <w:tr w:rsidR="00003928" w:rsidRPr="006914D0" w14:paraId="79487066" w14:textId="77777777" w:rsidTr="00003928">
        <w:trPr>
          <w:trHeight w:val="49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E8D2" w14:textId="77777777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A3CB" w14:textId="38FBEF38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Maintenance Expenditure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84FA" w14:textId="25D9B9EA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49AD" w14:textId="117D202D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Vehicles</w:t>
            </w:r>
          </w:p>
        </w:tc>
      </w:tr>
      <w:tr w:rsidR="00003928" w:rsidRPr="006914D0" w14:paraId="6A6EE88F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CF150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786E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033C" w14:textId="507EB636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BE29" w14:textId="54EF321C" w:rsidR="00003928" w:rsidRPr="006914D0" w:rsidRDefault="00CD54A3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Plant, Machinery</w:t>
            </w:r>
            <w:r w:rsidR="00003928">
              <w:t xml:space="preserve"> and Equipment</w:t>
            </w:r>
          </w:p>
        </w:tc>
      </w:tr>
      <w:tr w:rsidR="00003928" w:rsidRPr="006914D0" w14:paraId="0B33223C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A299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8999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6709" w14:textId="338DC933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7D72" w14:textId="1A37E77D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Buildings and Structures</w:t>
            </w:r>
          </w:p>
        </w:tc>
      </w:tr>
      <w:tr w:rsidR="00003928" w:rsidRPr="006914D0" w14:paraId="05DFF5A4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0487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99BE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DAAD" w14:textId="556E3EDA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1B9" w14:textId="746DF82A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Others </w:t>
            </w:r>
          </w:p>
        </w:tc>
      </w:tr>
      <w:tr w:rsidR="00003928" w:rsidRPr="006914D0" w14:paraId="15B8ECF6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F473A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742E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E925" w14:textId="6F931015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184" w14:textId="722625AE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Quality Inputs</w:t>
            </w:r>
          </w:p>
        </w:tc>
      </w:tr>
      <w:tr w:rsidR="00003928" w:rsidRPr="006914D0" w14:paraId="2CEB381A" w14:textId="77777777" w:rsidTr="00003928">
        <w:trPr>
          <w:trHeight w:val="49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232" w14:textId="77777777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0749" w14:textId="2587D4BF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Contractual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3D62" w14:textId="073B45D0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A57A" w14:textId="0E711ABF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Transport </w:t>
            </w:r>
            <w:r w:rsidR="00CD54A3">
              <w:t>(Including</w:t>
            </w:r>
            <w:r>
              <w:t xml:space="preserve"> vehicle allowance)</w:t>
            </w:r>
          </w:p>
        </w:tc>
      </w:tr>
      <w:tr w:rsidR="00003928" w:rsidRPr="006914D0" w14:paraId="70DBA6D6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3FDCF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C92A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175D" w14:textId="465C22B5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3315" w14:textId="0A8E0EB2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Postal and Communication </w:t>
            </w:r>
          </w:p>
        </w:tc>
      </w:tr>
      <w:tr w:rsidR="00003928" w:rsidRPr="006914D0" w14:paraId="2365A154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C4379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49CE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3D4C" w14:textId="6AC74889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882C" w14:textId="1BB9BB48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Electricity and Water </w:t>
            </w:r>
          </w:p>
        </w:tc>
      </w:tr>
      <w:tr w:rsidR="00003928" w:rsidRPr="006914D0" w14:paraId="465AB023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AE6D7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8FFD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9422" w14:textId="5C06A784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B12C" w14:textId="14EAF154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Rents, Rates, and Local Taxes </w:t>
            </w:r>
          </w:p>
        </w:tc>
      </w:tr>
      <w:tr w:rsidR="00003928" w:rsidRPr="006914D0" w14:paraId="7BA058AE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0FAD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14F9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65FB" w14:textId="6790726C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19A4" w14:textId="478825EF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Interest Payment for Leased Vehicles</w:t>
            </w:r>
          </w:p>
        </w:tc>
      </w:tr>
      <w:tr w:rsidR="00003928" w:rsidRPr="006914D0" w14:paraId="7D420373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6FC94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8CDC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BE9E" w14:textId="7F1D8537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A66A" w14:textId="6F7FF73F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Capital Carrying cost of Government- Lands and Buildings</w:t>
            </w:r>
          </w:p>
        </w:tc>
      </w:tr>
      <w:tr w:rsidR="00003928" w:rsidRPr="006914D0" w14:paraId="766F7A69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55E6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53F6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E46C" w14:textId="136FAFF0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E31" w14:textId="7E1B871B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Lease rental for Vehicles Procured under Operational Leasing</w:t>
            </w:r>
          </w:p>
        </w:tc>
      </w:tr>
      <w:tr w:rsidR="00003928" w:rsidRPr="006914D0" w14:paraId="4DF62393" w14:textId="77777777" w:rsidTr="00003928">
        <w:trPr>
          <w:trHeight w:val="49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FB77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DEAC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292E" w14:textId="06DE84CF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8222" w14:textId="2087DA41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Others</w:t>
            </w:r>
          </w:p>
        </w:tc>
      </w:tr>
      <w:tr w:rsidR="00A71633" w:rsidRPr="006914D0" w14:paraId="283D7C4D" w14:textId="77777777" w:rsidTr="001A13B9">
        <w:trPr>
          <w:trHeight w:val="90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FAB58" w14:textId="4B9C0B32" w:rsidR="00A71633" w:rsidRPr="006914D0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Code of </w:t>
            </w:r>
            <w:r w:rsidR="00CD54A3"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Object Category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5338" w14:textId="171C144B" w:rsidR="00A71633" w:rsidRPr="006914D0" w:rsidRDefault="00CD54A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Object 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55C0" w14:textId="4B675918" w:rsidR="00A71633" w:rsidRPr="006914D0" w:rsidRDefault="00CD54A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Object Code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6864" w14:textId="2FF6B834" w:rsidR="00A71633" w:rsidRPr="006914D0" w:rsidRDefault="00CD54A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 Detail</w:t>
            </w:r>
          </w:p>
        </w:tc>
      </w:tr>
      <w:tr w:rsidR="00003928" w:rsidRPr="006914D0" w14:paraId="6ABF0359" w14:textId="77777777" w:rsidTr="00003928">
        <w:trPr>
          <w:trHeight w:val="5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63C0" w14:textId="77777777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9C10" w14:textId="1E1D4DE3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Transfers and Grants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C716" w14:textId="28D3E9AF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7674" w14:textId="46BC48B6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Welfare </w:t>
            </w:r>
            <w:proofErr w:type="spellStart"/>
            <w:r>
              <w:t>Prorammes</w:t>
            </w:r>
            <w:proofErr w:type="spellEnd"/>
          </w:p>
        </w:tc>
      </w:tr>
      <w:tr w:rsidR="00003928" w:rsidRPr="006914D0" w14:paraId="02582861" w14:textId="77777777" w:rsidTr="00003928">
        <w:trPr>
          <w:trHeight w:val="57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6AEA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56F7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3845" w14:textId="634BF362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055" w14:textId="62C7B65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Retirement Benefits </w:t>
            </w:r>
          </w:p>
        </w:tc>
      </w:tr>
      <w:tr w:rsidR="00003928" w:rsidRPr="006914D0" w14:paraId="3FD615C5" w14:textId="77777777" w:rsidTr="00003928">
        <w:trPr>
          <w:trHeight w:val="57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1BDE6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DDEC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8E80" w14:textId="15D63EEA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501" w14:textId="2987DAF0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Public Institutions</w:t>
            </w:r>
          </w:p>
        </w:tc>
      </w:tr>
      <w:tr w:rsidR="00003928" w:rsidRPr="006914D0" w14:paraId="4276D3DC" w14:textId="77777777" w:rsidTr="00003928">
        <w:trPr>
          <w:trHeight w:val="57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EA88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0D38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E75" w14:textId="483277CD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026D" w14:textId="2CDC7EAF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Development Subsidies</w:t>
            </w:r>
          </w:p>
        </w:tc>
      </w:tr>
      <w:tr w:rsidR="00003928" w:rsidRPr="006914D0" w14:paraId="5FF50CB6" w14:textId="77777777" w:rsidTr="00003928">
        <w:trPr>
          <w:trHeight w:val="57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A649A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654E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1063" w14:textId="4637AC5B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A8DE" w14:textId="2ABA4380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Subscriptions and </w:t>
            </w:r>
            <w:r w:rsidR="00CD54A3">
              <w:t>Contribution</w:t>
            </w:r>
            <w:r>
              <w:t xml:space="preserve"> Fees</w:t>
            </w:r>
          </w:p>
        </w:tc>
      </w:tr>
      <w:tr w:rsidR="00003928" w:rsidRPr="006914D0" w14:paraId="58207AE9" w14:textId="77777777" w:rsidTr="00003928">
        <w:trPr>
          <w:trHeight w:val="57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58792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C3A2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DE4A" w14:textId="6017FDA9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9ED0" w14:textId="0EBC67E9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Property Loan Interest to Public Servants</w:t>
            </w:r>
          </w:p>
        </w:tc>
      </w:tr>
      <w:tr w:rsidR="00003928" w:rsidRPr="006914D0" w14:paraId="5DBFA383" w14:textId="77777777" w:rsidTr="00003928">
        <w:trPr>
          <w:trHeight w:val="57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2577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4ADA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7A84" w14:textId="11E9037E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F451" w14:textId="7DCBB765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Others</w:t>
            </w:r>
          </w:p>
        </w:tc>
      </w:tr>
      <w:tr w:rsidR="00003928" w:rsidRPr="006914D0" w14:paraId="3E6BC7E5" w14:textId="77777777" w:rsidTr="00003928">
        <w:trPr>
          <w:trHeight w:val="57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BB7F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C7FB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E802" w14:textId="5683E04C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906F" w14:textId="78C7D536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Grants </w:t>
            </w:r>
          </w:p>
        </w:tc>
      </w:tr>
      <w:tr w:rsidR="00003928" w:rsidRPr="006914D0" w14:paraId="20DDEA39" w14:textId="77777777" w:rsidTr="00003928">
        <w:trPr>
          <w:trHeight w:val="5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604D" w14:textId="77777777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4816" w14:textId="57D7AB1B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Interest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2CDD" w14:textId="3B2E2B35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EEF5" w14:textId="2851DCD1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Interest Payment for Domestic Debt</w:t>
            </w:r>
          </w:p>
        </w:tc>
      </w:tr>
      <w:tr w:rsidR="00003928" w:rsidRPr="006914D0" w14:paraId="3C6D7E9B" w14:textId="77777777" w:rsidTr="00003928">
        <w:trPr>
          <w:trHeight w:val="57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F4F8A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623C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7070" w14:textId="422D2430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4DF4" w14:textId="1114EC50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Interest Payment for Foreign Debt</w:t>
            </w:r>
          </w:p>
        </w:tc>
      </w:tr>
      <w:tr w:rsidR="00003928" w:rsidRPr="006914D0" w14:paraId="6384D560" w14:textId="77777777" w:rsidTr="00003928">
        <w:trPr>
          <w:trHeight w:val="57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C89D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13BE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184B" w14:textId="0C41C30D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DEE6" w14:textId="45A99EF1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Discounts on Treasury Bills and Treasury Bonds</w:t>
            </w:r>
          </w:p>
        </w:tc>
      </w:tr>
      <w:tr w:rsidR="00003928" w:rsidRPr="006914D0" w14:paraId="79B4EC06" w14:textId="77777777" w:rsidTr="00003928">
        <w:trPr>
          <w:trHeight w:val="5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AA13" w14:textId="77777777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91D1" w14:textId="0D152601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Other Recurrent Expenses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C97" w14:textId="164BD709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D981" w14:textId="6EF0896F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Losses and write off</w:t>
            </w:r>
          </w:p>
        </w:tc>
      </w:tr>
      <w:tr w:rsidR="00003928" w:rsidRPr="006914D0" w14:paraId="595E9C9D" w14:textId="77777777" w:rsidTr="00003928">
        <w:trPr>
          <w:trHeight w:val="57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8AEE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A3E7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DC9" w14:textId="3F341758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BBD5" w14:textId="1108B1A8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Contingency Services (Not applicable)</w:t>
            </w:r>
          </w:p>
        </w:tc>
      </w:tr>
      <w:tr w:rsidR="00003928" w:rsidRPr="006914D0" w14:paraId="469D9952" w14:textId="77777777" w:rsidTr="00003928">
        <w:trPr>
          <w:trHeight w:val="57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B22C1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1949" w14:textId="77777777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D0D3" w14:textId="70DF032E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72E" w14:textId="500496BB" w:rsidR="00003928" w:rsidRPr="006914D0" w:rsidRDefault="00CD54A3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Implementation</w:t>
            </w:r>
            <w:r w:rsidR="00003928">
              <w:t xml:space="preserve"> of the Official Language Policy </w:t>
            </w:r>
          </w:p>
        </w:tc>
      </w:tr>
    </w:tbl>
    <w:p w14:paraId="270FB123" w14:textId="77777777" w:rsidR="00A71633" w:rsidRDefault="00A71633" w:rsidP="00A71633">
      <w:pPr>
        <w:jc w:val="right"/>
        <w:rPr>
          <w:rFonts w:cs="Iskoola Pota"/>
          <w:lang w:bidi="si-LK"/>
        </w:rPr>
      </w:pPr>
    </w:p>
    <w:p w14:paraId="200B5718" w14:textId="77777777" w:rsidR="00A71633" w:rsidRDefault="00A71633" w:rsidP="00A71633">
      <w:pPr>
        <w:jc w:val="right"/>
        <w:rPr>
          <w:rFonts w:cs="Iskoola Pota"/>
          <w:lang w:bidi="si-LK"/>
        </w:rPr>
      </w:pPr>
    </w:p>
    <w:p w14:paraId="6E190337" w14:textId="77777777" w:rsidR="00A71633" w:rsidRDefault="00A71633" w:rsidP="00A71633">
      <w:pPr>
        <w:jc w:val="right"/>
        <w:rPr>
          <w:rFonts w:cs="Iskoola Pota"/>
          <w:lang w:bidi="si-LK"/>
        </w:rPr>
      </w:pPr>
    </w:p>
    <w:p w14:paraId="509D4A78" w14:textId="77777777" w:rsidR="00A71633" w:rsidRDefault="00A71633" w:rsidP="00A71633">
      <w:pPr>
        <w:jc w:val="right"/>
        <w:rPr>
          <w:rFonts w:cs="Iskoola Pota"/>
          <w:lang w:bidi="si-LK"/>
        </w:rPr>
      </w:pPr>
    </w:p>
    <w:p w14:paraId="3D3EB03D" w14:textId="77777777" w:rsidR="00A71633" w:rsidRDefault="00A71633" w:rsidP="00A71633">
      <w:pPr>
        <w:jc w:val="right"/>
        <w:rPr>
          <w:rFonts w:cs="Iskoola Pota"/>
          <w:lang w:bidi="si-LK"/>
        </w:rPr>
      </w:pPr>
    </w:p>
    <w:p w14:paraId="28FBFB6A" w14:textId="77777777" w:rsidR="00A71633" w:rsidRDefault="00A71633" w:rsidP="00A71633">
      <w:pPr>
        <w:jc w:val="right"/>
        <w:rPr>
          <w:rFonts w:cs="Iskoola Pota"/>
          <w:lang w:bidi="si-LK"/>
        </w:rPr>
      </w:pPr>
    </w:p>
    <w:p w14:paraId="65E8D085" w14:textId="77777777" w:rsidR="00A71633" w:rsidRDefault="00A71633" w:rsidP="00A71633">
      <w:pPr>
        <w:jc w:val="right"/>
        <w:rPr>
          <w:rFonts w:cs="Iskoola Pota"/>
          <w:lang w:bidi="si-LK"/>
        </w:rPr>
      </w:pPr>
    </w:p>
    <w:p w14:paraId="2F94754E" w14:textId="2EB30BF2" w:rsidR="00A71633" w:rsidRDefault="00A71633" w:rsidP="00A71633">
      <w:pPr>
        <w:jc w:val="right"/>
        <w:rPr>
          <w:rFonts w:cs="Iskoola Pota"/>
          <w:lang w:bidi="si-LK"/>
        </w:rPr>
      </w:pPr>
    </w:p>
    <w:p w14:paraId="25DE011B" w14:textId="77777777" w:rsidR="00EF63F5" w:rsidRDefault="00EF63F5" w:rsidP="00A71633">
      <w:pPr>
        <w:jc w:val="right"/>
        <w:rPr>
          <w:rFonts w:cs="Iskoola Pota"/>
          <w:lang w:bidi="si-LK"/>
        </w:rPr>
      </w:pPr>
    </w:p>
    <w:p w14:paraId="3F3897A1" w14:textId="77777777" w:rsidR="00A71633" w:rsidRDefault="00A71633" w:rsidP="00A71633">
      <w:pPr>
        <w:jc w:val="right"/>
        <w:rPr>
          <w:rFonts w:cs="Iskoola Pota"/>
          <w:lang w:bidi="si-LK"/>
        </w:rPr>
      </w:pPr>
    </w:p>
    <w:p w14:paraId="6D64F5E5" w14:textId="77777777" w:rsidR="00A71633" w:rsidRDefault="00A71633" w:rsidP="00A71633">
      <w:pPr>
        <w:jc w:val="right"/>
        <w:rPr>
          <w:rFonts w:cs="Iskoola Pota"/>
          <w:lang w:bidi="si-LK"/>
        </w:rPr>
      </w:pPr>
    </w:p>
    <w:p w14:paraId="34E01369" w14:textId="1F826FBD" w:rsidR="00A71633" w:rsidRDefault="00A71633" w:rsidP="00A71633">
      <w:pPr>
        <w:jc w:val="right"/>
        <w:rPr>
          <w:rFonts w:cs="Iskoola Pota"/>
          <w:b/>
          <w:bCs/>
          <w:u w:val="single"/>
          <w:lang w:bidi="si-LK"/>
        </w:rPr>
      </w:pPr>
      <w:r w:rsidRPr="006914D0">
        <w:rPr>
          <w:rFonts w:cs="Iskoola Pota" w:hint="cs"/>
          <w:b/>
          <w:bCs/>
          <w:u w:val="single"/>
          <w:cs/>
          <w:lang w:bidi="si-LK"/>
        </w:rPr>
        <w:lastRenderedPageBreak/>
        <w:t>ඇමුණුම</w:t>
      </w:r>
      <w:r w:rsidRPr="006914D0">
        <w:rPr>
          <w:rFonts w:ascii="Times New Roman" w:hAnsi="Times New Roman" w:cs="Times New Roman"/>
          <w:b/>
          <w:bCs/>
          <w:u w:val="single"/>
          <w:cs/>
          <w:lang w:bidi="si-LK"/>
        </w:rPr>
        <w:t xml:space="preserve"> </w:t>
      </w:r>
      <w:r w:rsidRPr="006914D0">
        <w:rPr>
          <w:rFonts w:cstheme="minorHAnsi"/>
          <w:b/>
          <w:bCs/>
          <w:u w:val="single"/>
          <w:lang w:bidi="si-LK"/>
        </w:rPr>
        <w:t>3</w:t>
      </w:r>
    </w:p>
    <w:p w14:paraId="6A057BAD" w14:textId="0880B653" w:rsidR="00A71633" w:rsidRPr="001A13B9" w:rsidRDefault="001A13B9" w:rsidP="001A13B9">
      <w:pPr>
        <w:jc w:val="center"/>
        <w:rPr>
          <w:rFonts w:cs="Iskoola Pota"/>
          <w:b/>
          <w:bCs/>
          <w:sz w:val="24"/>
          <w:szCs w:val="24"/>
          <w:u w:val="single"/>
          <w:lang w:bidi="si-LK"/>
        </w:rPr>
      </w:pPr>
      <w:r w:rsidRPr="001A1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Codes for Nature of Positions filling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843"/>
        <w:gridCol w:w="2307"/>
        <w:gridCol w:w="6480"/>
      </w:tblGrid>
      <w:tr w:rsidR="00A71633" w:rsidRPr="006914D0" w14:paraId="78837232" w14:textId="77777777" w:rsidTr="001A13B9">
        <w:trPr>
          <w:trHeight w:val="7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047A" w14:textId="77777777" w:rsidR="00A71633" w:rsidRPr="006914D0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 No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A526" w14:textId="77777777" w:rsidR="00A71633" w:rsidRPr="006914D0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1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Positions Filling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5AB3" w14:textId="77777777" w:rsidR="00A71633" w:rsidRPr="006914D0" w:rsidRDefault="00A71633" w:rsidP="005178F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6914D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හොබවන තනතුරේ ස්වභාවය</w:t>
            </w:r>
            <w:r w:rsidRPr="006914D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 xml:space="preserve"> </w:t>
            </w:r>
          </w:p>
        </w:tc>
      </w:tr>
      <w:tr w:rsidR="00003928" w:rsidRPr="006914D0" w14:paraId="192BDB3D" w14:textId="77777777" w:rsidTr="00003928">
        <w:trPr>
          <w:trHeight w:val="6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DB07" w14:textId="4E1C3751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86EB" w14:textId="5927E9A2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Members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A403" w14:textId="7FFA06CD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දේශපාලන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අධිකාරිය (ගරු මැති ඇමතිවරුන්</w:t>
            </w:r>
            <w:r>
              <w:rPr>
                <w:color w:val="000000"/>
              </w:rPr>
              <w:t xml:space="preserve">, </w:t>
            </w:r>
            <w:r>
              <w:rPr>
                <w:rFonts w:cs="Iskoola Pota"/>
                <w:color w:val="000000"/>
                <w:cs/>
              </w:rPr>
              <w:t>මන්ත්‍රීවරුන් හා පළාත් පාලන ආයතනවල සභිකයින්) හා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පළාත් කොමිෂන් සභාවල සාමාජිකයින්</w:t>
            </w:r>
          </w:p>
        </w:tc>
      </w:tr>
      <w:tr w:rsidR="00003928" w:rsidRPr="006914D0" w14:paraId="41A6C2F6" w14:textId="77777777" w:rsidTr="00003928">
        <w:trPr>
          <w:trHeight w:val="6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65F6" w14:textId="7708A4BC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E0D" w14:textId="49AA728A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Members' Personal Staff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C0D7" w14:textId="2A289D7C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දේශපාලන අධිකාරියේ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පෞද්ගලික කාර්ය මණ්ඩලය</w:t>
            </w:r>
          </w:p>
        </w:tc>
      </w:tr>
      <w:tr w:rsidR="00003928" w:rsidRPr="006914D0" w14:paraId="1195D179" w14:textId="77777777" w:rsidTr="00003928">
        <w:trPr>
          <w:trHeight w:val="7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1C74" w14:textId="5838B6F5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53C0" w14:textId="4370B1C8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DMS Approved Living Cadre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BCC6" w14:textId="08083393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කළමනාකරණ සේවා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දෙපාර්තමේන්තුව විසින් අනුමත කාර්ය මණ්ඩලය තුළ දැනට සිටින කාර්ය මණ්ඩලය</w:t>
            </w:r>
          </w:p>
        </w:tc>
      </w:tr>
      <w:tr w:rsidR="00003928" w:rsidRPr="006914D0" w14:paraId="3BA7760E" w14:textId="77777777" w:rsidTr="00003928">
        <w:trPr>
          <w:trHeight w:val="6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C4C2" w14:textId="06E3ED66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09FC" w14:textId="1C6B620C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color w:val="000000"/>
              </w:rPr>
              <w:t>Graduates  Schemes</w:t>
            </w:r>
            <w:proofErr w:type="gramEnd"/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FBA3" w14:textId="4F5ED119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මෙතෙක් ස්ථිර නොකරන ලද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උපාධිධාරීන් (</w:t>
            </w:r>
            <w:r>
              <w:rPr>
                <w:color w:val="000000"/>
              </w:rPr>
              <w:t>Graduate Scheme – 2018/2019)</w:t>
            </w:r>
          </w:p>
        </w:tc>
      </w:tr>
      <w:tr w:rsidR="00003928" w:rsidRPr="006914D0" w14:paraId="4D4B5221" w14:textId="77777777" w:rsidTr="00003928">
        <w:trPr>
          <w:trHeight w:val="6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C8C3" w14:textId="296F2A6C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93DE" w14:textId="32A97BAE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Seasonal </w:t>
            </w:r>
            <w:proofErr w:type="spellStart"/>
            <w:r>
              <w:rPr>
                <w:color w:val="000000"/>
              </w:rPr>
              <w:t>Labourers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9E0" w14:textId="6B69AE95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කාලීන කම්කරුවන්</w:t>
            </w:r>
            <w:r>
              <w:rPr>
                <w:color w:val="000000"/>
              </w:rPr>
              <w:t xml:space="preserve"> (Seasonal </w:t>
            </w:r>
            <w:proofErr w:type="spellStart"/>
            <w:r>
              <w:rPr>
                <w:color w:val="000000"/>
              </w:rPr>
              <w:t>Labourers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03928" w:rsidRPr="006914D0" w14:paraId="7AD5D33A" w14:textId="77777777" w:rsidTr="00003928">
        <w:trPr>
          <w:trHeight w:val="6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87F7" w14:textId="5FDFD2C4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EF9E" w14:textId="73AC0B9E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Casual Staff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E8E" w14:textId="73A349C3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අනියම් කාර්ය මණ්ඩලය</w:t>
            </w:r>
            <w:r>
              <w:rPr>
                <w:color w:val="000000"/>
              </w:rPr>
              <w:t xml:space="preserve"> (Casual)</w:t>
            </w:r>
          </w:p>
        </w:tc>
      </w:tr>
      <w:tr w:rsidR="00003928" w:rsidRPr="006914D0" w14:paraId="3816A0AD" w14:textId="77777777" w:rsidTr="00003928">
        <w:trPr>
          <w:trHeight w:val="6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4982" w14:textId="0B8D2DFD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00BA" w14:textId="5D993440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Vacancies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CD31" w14:textId="2C65FC9F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පුරප්පාඩු තනතුරු</w:t>
            </w:r>
          </w:p>
        </w:tc>
      </w:tr>
      <w:tr w:rsidR="00003928" w:rsidRPr="006914D0" w14:paraId="1E6DB684" w14:textId="77777777" w:rsidTr="00003928">
        <w:trPr>
          <w:trHeight w:val="6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D873" w14:textId="144C3A3B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982E" w14:textId="24FE9C38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Deceased Persons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05D6" w14:textId="7E62294A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යුද්ධය නිසා මියගිය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පළාත් රාජ්‍ය සේවකයන් (</w:t>
            </w:r>
            <w:r>
              <w:rPr>
                <w:color w:val="000000"/>
              </w:rPr>
              <w:t>Deceased Persons)</w:t>
            </w:r>
          </w:p>
        </w:tc>
      </w:tr>
      <w:tr w:rsidR="00003928" w:rsidRPr="006914D0" w14:paraId="5B071287" w14:textId="77777777" w:rsidTr="00003928">
        <w:trPr>
          <w:trHeight w:val="114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9C46" w14:textId="527773CF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1DB7" w14:textId="38D44A4C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Living Cadre Seeking DMS Approval (P.A.Cir.25/2014)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F217" w14:textId="1BF9A890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25/2014 </w:t>
            </w:r>
            <w:r>
              <w:rPr>
                <w:rFonts w:cs="Iskoola Pota"/>
                <w:color w:val="000000"/>
                <w:cs/>
              </w:rPr>
              <w:t xml:space="preserve">හා </w:t>
            </w:r>
            <w:r>
              <w:rPr>
                <w:color w:val="000000"/>
              </w:rPr>
              <w:t xml:space="preserve">29/2019 </w:t>
            </w:r>
            <w:r>
              <w:rPr>
                <w:rFonts w:cs="Iskoola Pota"/>
                <w:color w:val="000000"/>
                <w:cs/>
              </w:rPr>
              <w:t>චක්‍රලේඛ අනුව කළමනාකරණ සේවා දෙපාර්තමේන්තුවේ අනුමැතියට ඉදිරිපත් කර ඇති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සේවකයින් (සිටීනම් පමණක්)</w:t>
            </w:r>
          </w:p>
        </w:tc>
      </w:tr>
      <w:tr w:rsidR="00003928" w:rsidRPr="006914D0" w14:paraId="143537E1" w14:textId="77777777" w:rsidTr="00003928">
        <w:trPr>
          <w:trHeight w:val="6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B65" w14:textId="2FB6CD37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202C" w14:textId="725077C2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Contract Staff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3A10" w14:textId="2B12734D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කොන්ත්‍රාත් පදනම මත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සේවය කරන්නන්</w:t>
            </w:r>
          </w:p>
        </w:tc>
      </w:tr>
      <w:tr w:rsidR="00003928" w:rsidRPr="006914D0" w14:paraId="5BF4C21A" w14:textId="77777777" w:rsidTr="00003928">
        <w:trPr>
          <w:trHeight w:val="131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71D4" w14:textId="4BDE849C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99C" w14:textId="2D42E6EF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Living Cadre Subject to DMS Approval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861D" w14:textId="3CB51FCF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කළමනාකරණ සේවා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දෙපාර්තමේන්තුව විසින් අනුමැතිය අපේක්ෂිත සිටින කාර්ය මණ්ඩලය (උදාහරණයක්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ගුරුවරුන්</w:t>
            </w:r>
            <w:r>
              <w:rPr>
                <w:color w:val="000000"/>
              </w:rPr>
              <w:t xml:space="preserve">, </w:t>
            </w:r>
            <w:r>
              <w:rPr>
                <w:rFonts w:cs="Iskoola Pota"/>
                <w:color w:val="000000"/>
                <w:cs/>
              </w:rPr>
              <w:t>ගුරු සහායක</w:t>
            </w:r>
            <w:r>
              <w:rPr>
                <w:color w:val="000000"/>
              </w:rPr>
              <w:t xml:space="preserve">, </w:t>
            </w:r>
            <w:r>
              <w:rPr>
                <w:rFonts w:cs="Iskoola Pota"/>
                <w:color w:val="000000"/>
                <w:cs/>
              </w:rPr>
              <w:t>වෛද්‍ය හෙද යනාදී වශයෙන් රේඛිය අමාත්‍යංශ විසින් බඳවාගෙන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පළාත් වෙත මුදාහරින කාර්යමණ්ඩලය)</w:t>
            </w:r>
          </w:p>
        </w:tc>
      </w:tr>
      <w:tr w:rsidR="00003928" w:rsidRPr="006914D0" w14:paraId="7FB23BFF" w14:textId="77777777" w:rsidTr="00003928">
        <w:trPr>
          <w:trHeight w:val="6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48CB" w14:textId="0019AC58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7C6D" w14:textId="267B342D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Acting Staff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0B8F" w14:textId="35E3D751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වැඩ බැලීමේ පදනම මත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සිටින කාර්ය මණ්ඩලය</w:t>
            </w:r>
          </w:p>
        </w:tc>
      </w:tr>
      <w:tr w:rsidR="00003928" w:rsidRPr="006914D0" w14:paraId="6BB1EE33" w14:textId="77777777" w:rsidTr="00003928">
        <w:trPr>
          <w:trHeight w:val="95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97AD" w14:textId="0ACA4C27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35E" w14:textId="3B3E968B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Living Cadre Without DMS Approval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02B" w14:textId="154B9C1D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කළමනාකරණ සේවා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දෙපාර්තමේන්තුවේ</w:t>
            </w:r>
            <w:r>
              <w:rPr>
                <w:color w:val="000000"/>
              </w:rPr>
              <w:t xml:space="preserve">  </w:t>
            </w:r>
            <w:r>
              <w:rPr>
                <w:rFonts w:cs="Iskoola Pota"/>
                <w:color w:val="000000"/>
                <w:cs/>
              </w:rPr>
              <w:t>අනුමැතිය නොමැතිව සිටින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කාර්ය මණ්ඩලය (මේ යටතේ කාර්ය මණ්ඩලය සිටීම ප්‍රායෝගික නොවේ.)</w:t>
            </w:r>
          </w:p>
        </w:tc>
      </w:tr>
      <w:tr w:rsidR="00003928" w:rsidRPr="006914D0" w14:paraId="2899E518" w14:textId="77777777" w:rsidTr="00003928">
        <w:trPr>
          <w:trHeight w:val="13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1DA7" w14:textId="65CCA58E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64B5" w14:textId="2796DDDF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Salary Arrears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A2C" w14:textId="31F8BE25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හිග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 xml:space="preserve">වැටුප් - ඇමුණුම </w:t>
            </w:r>
            <w:r>
              <w:rPr>
                <w:color w:val="000000"/>
              </w:rPr>
              <w:t xml:space="preserve">VIII </w:t>
            </w:r>
            <w:r>
              <w:rPr>
                <w:rFonts w:cs="Iskoola Pota"/>
                <w:color w:val="000000"/>
                <w:cs/>
              </w:rPr>
              <w:t>අනුව</w:t>
            </w:r>
            <w:r>
              <w:rPr>
                <w:color w:val="000000"/>
              </w:rPr>
              <w:t xml:space="preserve">, </w:t>
            </w:r>
            <w:r>
              <w:rPr>
                <w:rFonts w:cs="Iskoola Pota"/>
                <w:color w:val="000000"/>
                <w:cs/>
              </w:rPr>
              <w:t>හිඟ වැටුප් ගෙවිය යුතු එක් එක් සේවකයා වෙනුවෙන් හිඟ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වැටුප් අවශ්‍යතාවය ගණනය කර ශීර්ෂ</w:t>
            </w:r>
            <w:r>
              <w:rPr>
                <w:color w:val="000000"/>
              </w:rPr>
              <w:t xml:space="preserve">, </w:t>
            </w:r>
            <w:r>
              <w:rPr>
                <w:rFonts w:cs="Iskoola Pota"/>
                <w:color w:val="000000"/>
                <w:cs/>
              </w:rPr>
              <w:t>වැඩසටහන් හා ව්‍යාපෘතීන්</w:t>
            </w:r>
            <w:r>
              <w:rPr>
                <w:color w:val="000000"/>
              </w:rPr>
              <w:t xml:space="preserve">  </w:t>
            </w:r>
            <w:r>
              <w:rPr>
                <w:rFonts w:cs="Iskoola Pota"/>
                <w:color w:val="000000"/>
                <w:cs/>
              </w:rPr>
              <w:t>අනුව හඳුනා ගත හැකි වන පරිදි එකතුවක් ලෙස</w:t>
            </w:r>
            <w:r>
              <w:rPr>
                <w:color w:val="000000"/>
              </w:rPr>
              <w:t xml:space="preserve"> ‘</w:t>
            </w:r>
            <w:r>
              <w:rPr>
                <w:rFonts w:cs="Iskoola Pota"/>
                <w:color w:val="000000"/>
                <w:cs/>
              </w:rPr>
              <w:t xml:space="preserve">බී’ ආකෘතියේ </w:t>
            </w:r>
            <w:r>
              <w:rPr>
                <w:color w:val="000000"/>
              </w:rPr>
              <w:t xml:space="preserve">20 </w:t>
            </w:r>
            <w:r>
              <w:rPr>
                <w:rFonts w:cs="Iskoola Pota"/>
                <w:color w:val="000000"/>
                <w:cs/>
              </w:rPr>
              <w:t>වන තීරුව යටතේ දක්වා</w:t>
            </w:r>
            <w:r>
              <w:rPr>
                <w:color w:val="000000"/>
              </w:rPr>
              <w:t xml:space="preserve">, </w:t>
            </w:r>
            <w:r>
              <w:rPr>
                <w:rFonts w:cs="Iskoola Pota"/>
                <w:color w:val="000000"/>
                <w:cs/>
              </w:rPr>
              <w:t xml:space="preserve">එකතුව </w:t>
            </w:r>
            <w:r>
              <w:rPr>
                <w:color w:val="000000"/>
              </w:rPr>
              <w:t xml:space="preserve">23 </w:t>
            </w:r>
            <w:r>
              <w:rPr>
                <w:rFonts w:cs="Iskoola Pota"/>
                <w:color w:val="000000"/>
                <w:cs/>
              </w:rPr>
              <w:t>වන තීරුවට ගත යුතුය.</w:t>
            </w:r>
          </w:p>
        </w:tc>
      </w:tr>
      <w:tr w:rsidR="00003928" w:rsidRPr="006914D0" w14:paraId="51C8EAFF" w14:textId="77777777" w:rsidTr="00003928">
        <w:trPr>
          <w:trHeight w:val="13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8DFB" w14:textId="4D8E43E1" w:rsidR="00003928" w:rsidRPr="006914D0" w:rsidRDefault="00003928" w:rsidP="000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9BDE" w14:textId="50A8A5D0" w:rsidR="00003928" w:rsidRPr="006914D0" w:rsidRDefault="00003928" w:rsidP="0000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Trainee Allowance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AA4" w14:textId="7468DB35" w:rsidR="00003928" w:rsidRPr="006914D0" w:rsidRDefault="00003928" w:rsidP="000039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Iskoola Pota"/>
                <w:color w:val="000000"/>
                <w:cs/>
              </w:rPr>
              <w:t>පුහුණු</w:t>
            </w:r>
            <w:r>
              <w:rPr>
                <w:color w:val="000000"/>
              </w:rPr>
              <w:t xml:space="preserve"> </w:t>
            </w:r>
            <w:r>
              <w:rPr>
                <w:rFonts w:cs="Iskoola Pota"/>
                <w:color w:val="000000"/>
                <w:cs/>
              </w:rPr>
              <w:t>දීමනා - මෙහිදී පුහුණුවන්නන්ගේ දීමනා අවශ්‍යතාවය</w:t>
            </w:r>
            <w:r>
              <w:rPr>
                <w:color w:val="000000"/>
              </w:rPr>
              <w:t xml:space="preserve">  </w:t>
            </w:r>
            <w:r>
              <w:rPr>
                <w:rFonts w:cs="Iskoola Pota"/>
                <w:color w:val="000000"/>
                <w:cs/>
              </w:rPr>
              <w:t>ශීර්ෂ</w:t>
            </w:r>
            <w:r>
              <w:rPr>
                <w:color w:val="000000"/>
              </w:rPr>
              <w:t xml:space="preserve">, </w:t>
            </w:r>
            <w:r>
              <w:rPr>
                <w:rFonts w:cs="Iskoola Pota"/>
                <w:color w:val="000000"/>
                <w:cs/>
              </w:rPr>
              <w:t>වැඩසටහන් හා ව්‍යාපෘතීන්</w:t>
            </w:r>
            <w:r>
              <w:rPr>
                <w:color w:val="000000"/>
              </w:rPr>
              <w:t xml:space="preserve">  </w:t>
            </w:r>
            <w:r>
              <w:rPr>
                <w:rFonts w:cs="Iskoola Pota"/>
                <w:color w:val="000000"/>
                <w:cs/>
              </w:rPr>
              <w:t>අනුව හඳුනා ගත හැකි වන පරිදි එකතුවක් ලෙස</w:t>
            </w:r>
            <w:r>
              <w:rPr>
                <w:color w:val="000000"/>
              </w:rPr>
              <w:t xml:space="preserve"> ‘</w:t>
            </w:r>
            <w:r>
              <w:rPr>
                <w:rFonts w:cs="Iskoola Pota"/>
                <w:color w:val="000000"/>
                <w:cs/>
              </w:rPr>
              <w:t xml:space="preserve">බී’ ආකෘතියේ වෙනත් දීමනා ( </w:t>
            </w:r>
            <w:r>
              <w:rPr>
                <w:color w:val="000000"/>
              </w:rPr>
              <w:t>29</w:t>
            </w:r>
            <w:r>
              <w:rPr>
                <w:rFonts w:cs="Iskoola Pota"/>
                <w:color w:val="000000"/>
                <w:cs/>
              </w:rPr>
              <w:t xml:space="preserve"> වන තීරුව )යටතේ දැක්වීම ප්‍රමාණවත් වේ.</w:t>
            </w:r>
          </w:p>
        </w:tc>
      </w:tr>
    </w:tbl>
    <w:p w14:paraId="32F51F56" w14:textId="6F6689C4" w:rsidR="00A71633" w:rsidRDefault="00A71633" w:rsidP="00A71633">
      <w:pPr>
        <w:jc w:val="right"/>
        <w:rPr>
          <w:rFonts w:cs="Iskoola Pota"/>
          <w:b/>
          <w:bCs/>
          <w:u w:val="single"/>
          <w:lang w:bidi="si-LK"/>
        </w:rPr>
      </w:pPr>
      <w:r w:rsidRPr="001D4334">
        <w:rPr>
          <w:rFonts w:cs="Iskoola Pota" w:hint="cs"/>
          <w:b/>
          <w:bCs/>
          <w:u w:val="single"/>
          <w:cs/>
          <w:lang w:bidi="si-LK"/>
        </w:rPr>
        <w:lastRenderedPageBreak/>
        <w:t>ඇමුණුම</w:t>
      </w:r>
      <w:r w:rsidRPr="001D4334">
        <w:rPr>
          <w:rFonts w:ascii="Times New Roman" w:hAnsi="Times New Roman" w:cs="Times New Roman"/>
          <w:b/>
          <w:bCs/>
          <w:u w:val="single"/>
          <w:cs/>
          <w:lang w:bidi="si-LK"/>
        </w:rPr>
        <w:t xml:space="preserve"> </w:t>
      </w:r>
      <w:r w:rsidRPr="001D4334">
        <w:rPr>
          <w:rFonts w:cstheme="minorHAnsi"/>
          <w:b/>
          <w:bCs/>
          <w:u w:val="single"/>
          <w:lang w:bidi="si-LK"/>
        </w:rPr>
        <w:t>4</w:t>
      </w:r>
    </w:p>
    <w:p w14:paraId="4BC00FF3" w14:textId="77777777" w:rsidR="00A71633" w:rsidRPr="00A71633" w:rsidRDefault="00A71633" w:rsidP="00A71633">
      <w:pPr>
        <w:jc w:val="right"/>
        <w:rPr>
          <w:rFonts w:cs="Iskoola Pota"/>
          <w:b/>
          <w:bCs/>
          <w:u w:val="single"/>
          <w:lang w:bidi="si-LK"/>
        </w:rPr>
      </w:pPr>
    </w:p>
    <w:p w14:paraId="00C004BB" w14:textId="2230BEE9" w:rsidR="00A71633" w:rsidRDefault="00A71633" w:rsidP="00A71633">
      <w:pPr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u w:val="single"/>
        </w:rPr>
      </w:pPr>
      <w:r w:rsidRPr="001D4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Codes for Local Government Authorities</w:t>
      </w:r>
    </w:p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2080"/>
        <w:gridCol w:w="1060"/>
        <w:gridCol w:w="5960"/>
      </w:tblGrid>
      <w:tr w:rsidR="00A71633" w:rsidRPr="001D4334" w14:paraId="1EE8C7F0" w14:textId="77777777" w:rsidTr="005178F6">
        <w:trPr>
          <w:trHeight w:val="54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822F48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Province 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5CC395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LA_No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C81C0C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  <w:r>
              <w:rPr>
                <w:rFonts w:ascii="Times New Roman" w:eastAsia="Times New Roman" w:hAnsi="Times New Roman" w:cs="Iskoola Pota" w:hint="cs"/>
                <w:color w:val="000000"/>
                <w:cs/>
                <w:lang w:bidi="si-L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uthority</w:t>
            </w:r>
            <w:r>
              <w:rPr>
                <w:rFonts w:ascii="Times New Roman" w:eastAsia="Times New Roman" w:hAnsi="Times New Roman" w:cs="Iskoola Pota" w:hint="cs"/>
                <w:color w:val="000000"/>
                <w:cs/>
                <w:lang w:bidi="si-L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ame</w:t>
            </w:r>
          </w:p>
        </w:tc>
      </w:tr>
      <w:tr w:rsidR="00A71633" w:rsidRPr="001D4334" w14:paraId="24C72DC9" w14:textId="77777777" w:rsidTr="005178F6">
        <w:trPr>
          <w:trHeight w:val="432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F1EA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North Central Province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92E5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61011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42D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Anuradhapura Municipal Council </w:t>
            </w:r>
          </w:p>
        </w:tc>
      </w:tr>
      <w:tr w:rsidR="00A71633" w:rsidRPr="001D4334" w14:paraId="06D60433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340A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2A10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61023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9E20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Medawachchiya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231EF10F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D272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48EA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61033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094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Rambewa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051EB007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9C65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C7A0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61043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258F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Kebithigollewa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11800384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9E3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6044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61053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FFD3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Padaviya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2AB01C5C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ABD4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CBCB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61063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F440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Kahatagasdigiliya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2BE36245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B87C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3653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61073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00B7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Horowpothana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31C58248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B939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9679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61083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86D5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Galenbindunuweva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2B2C0C0D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C306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7FDD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61093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3474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Thalawa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41F89F9D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144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F107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61103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9D9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Nuwaragampalatha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East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0FC771AB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1F00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4274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61113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34EE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Nuwaragampalatha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Central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61C6596D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737A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FEAB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61123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969A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Nochchiyagama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26620F65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8F6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3B7A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61133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9CD9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Rajanganaya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55BF395E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5203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F908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61143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8DBC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Galnewa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535D27EF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9D59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1CC5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61153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AFAC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Ipalogama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1B71BA60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DC7C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40AA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61163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7568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Mihintale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2B199ECA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B31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7AE0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61173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CC33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Thirappane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6F28CA36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723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8E3B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61183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2B67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Kekirawa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4175CCF7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5FE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F3C3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61193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3C14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Palagala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6939D752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09C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0BC6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62011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A2E4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Polonnaruwa Municipal Council</w:t>
            </w:r>
          </w:p>
        </w:tc>
      </w:tr>
      <w:tr w:rsidR="00A71633" w:rsidRPr="001D4334" w14:paraId="7A7A5316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6477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16D9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62023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7924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Elahera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65C70BD6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5A3E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E20D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62033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EB48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Hingurakgoda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1F859F6D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F30D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F930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62043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7A82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Medirigiriya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 </w:t>
            </w:r>
          </w:p>
        </w:tc>
      </w:tr>
      <w:tr w:rsidR="00A71633" w:rsidRPr="001D4334" w14:paraId="0133BAF1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609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1560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62053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D24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Lankapura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</w:t>
            </w:r>
          </w:p>
        </w:tc>
      </w:tr>
      <w:tr w:rsidR="00A71633" w:rsidRPr="001D4334" w14:paraId="76AC6AF3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7349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9927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62063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461D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Welikanda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</w:t>
            </w:r>
          </w:p>
        </w:tc>
      </w:tr>
      <w:tr w:rsidR="00A71633" w:rsidRPr="001D4334" w14:paraId="2C1870DF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D0C1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6C48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62073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DCC7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Dimbulagala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</w:t>
            </w:r>
          </w:p>
        </w:tc>
      </w:tr>
      <w:tr w:rsidR="00A71633" w:rsidRPr="001D4334" w14:paraId="39A55B1A" w14:textId="77777777" w:rsidTr="005178F6">
        <w:trPr>
          <w:trHeight w:val="43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E5CA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5ADD" w14:textId="77777777" w:rsidR="00A71633" w:rsidRPr="001D4334" w:rsidRDefault="00A71633" w:rsidP="005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>62083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9A04" w14:textId="77777777" w:rsidR="00A71633" w:rsidRPr="001D4334" w:rsidRDefault="00A71633" w:rsidP="005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Polonnaruwa </w:t>
            </w:r>
            <w:proofErr w:type="spellStart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>Pradeshiya</w:t>
            </w:r>
            <w:proofErr w:type="spellEnd"/>
            <w:r w:rsidRPr="001D4334">
              <w:rPr>
                <w:rFonts w:ascii="Times New Roman" w:eastAsia="Times New Roman" w:hAnsi="Times New Roman" w:cs="Times New Roman"/>
                <w:color w:val="000000"/>
              </w:rPr>
              <w:t xml:space="preserve"> Sabha</w:t>
            </w:r>
          </w:p>
        </w:tc>
      </w:tr>
    </w:tbl>
    <w:p w14:paraId="17A4D182" w14:textId="77777777" w:rsidR="00A71633" w:rsidRPr="004513E2" w:rsidRDefault="00A71633" w:rsidP="00A71633"/>
    <w:sectPr w:rsidR="00A71633" w:rsidRPr="004513E2" w:rsidSect="00A71633">
      <w:headerReference w:type="default" r:id="rId7"/>
      <w:footerReference w:type="default" r:id="rId8"/>
      <w:pgSz w:w="11906" w:h="16838"/>
      <w:pgMar w:top="540" w:right="1016" w:bottom="72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ECD3" w14:textId="77777777" w:rsidR="00D401A8" w:rsidRDefault="00D401A8" w:rsidP="00A71633">
      <w:pPr>
        <w:spacing w:after="0" w:line="240" w:lineRule="auto"/>
      </w:pPr>
      <w:r>
        <w:separator/>
      </w:r>
    </w:p>
  </w:endnote>
  <w:endnote w:type="continuationSeparator" w:id="0">
    <w:p w14:paraId="7659638B" w14:textId="77777777" w:rsidR="00D401A8" w:rsidRDefault="00D401A8" w:rsidP="00A7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335"/>
      <w:docPartObj>
        <w:docPartGallery w:val="Page Numbers (Bottom of Page)"/>
        <w:docPartUnique/>
      </w:docPartObj>
    </w:sdtPr>
    <w:sdtEndPr/>
    <w:sdtContent>
      <w:p w14:paraId="1F84443D" w14:textId="77777777" w:rsidR="006914D0" w:rsidRPr="00365C39" w:rsidRDefault="00610BCF" w:rsidP="00365C39">
        <w:pPr>
          <w:pStyle w:val="Footer"/>
          <w:jc w:val="center"/>
          <w:rPr>
            <w:rFonts w:cs="Iskoola Pota"/>
            <w:lang w:bidi="si-LK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03AA770" w14:textId="77777777" w:rsidR="006914D0" w:rsidRDefault="00D40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830D3" w14:textId="77777777" w:rsidR="00D401A8" w:rsidRDefault="00D401A8" w:rsidP="00A71633">
      <w:pPr>
        <w:spacing w:after="0" w:line="240" w:lineRule="auto"/>
      </w:pPr>
      <w:r>
        <w:separator/>
      </w:r>
    </w:p>
  </w:footnote>
  <w:footnote w:type="continuationSeparator" w:id="0">
    <w:p w14:paraId="6D1795F2" w14:textId="77777777" w:rsidR="00D401A8" w:rsidRDefault="00D401A8" w:rsidP="00A7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32A2" w14:textId="77777777" w:rsidR="006914D0" w:rsidRDefault="00D401A8">
    <w:pPr>
      <w:pStyle w:val="Header"/>
      <w:jc w:val="center"/>
    </w:pPr>
  </w:p>
  <w:p w14:paraId="6DD1327C" w14:textId="77777777" w:rsidR="006914D0" w:rsidRDefault="00D40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2111"/>
    <w:rsid w:val="00003928"/>
    <w:rsid w:val="001A13B9"/>
    <w:rsid w:val="002C2111"/>
    <w:rsid w:val="00336DA4"/>
    <w:rsid w:val="00610BCF"/>
    <w:rsid w:val="00A71633"/>
    <w:rsid w:val="00CD54A3"/>
    <w:rsid w:val="00D401A8"/>
    <w:rsid w:val="00E1293C"/>
    <w:rsid w:val="00E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1E969"/>
  <w15:chartTrackingRefBased/>
  <w15:docId w15:val="{FB141684-FD20-4C3D-BB14-B9522139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33"/>
    <w:rPr>
      <w:rFonts w:eastAsiaTheme="minorEastAsia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33"/>
    <w:rPr>
      <w:rFonts w:eastAsiaTheme="minorEastAsia" w:cs="Latha"/>
    </w:rPr>
  </w:style>
  <w:style w:type="paragraph" w:styleId="Footer">
    <w:name w:val="footer"/>
    <w:basedOn w:val="Normal"/>
    <w:link w:val="FooterChar"/>
    <w:uiPriority w:val="99"/>
    <w:unhideWhenUsed/>
    <w:rsid w:val="00A7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33"/>
    <w:rPr>
      <w:rFonts w:eastAsiaTheme="minorEastAsia" w:cs="Latha"/>
    </w:rPr>
  </w:style>
  <w:style w:type="table" w:styleId="TableGrid">
    <w:name w:val="Table Grid"/>
    <w:basedOn w:val="TableNormal"/>
    <w:uiPriority w:val="59"/>
    <w:rsid w:val="001A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04AA-76A6-46A3-83DC-6ED2062A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2020-03-14T11:05:00Z</dcterms:created>
  <dcterms:modified xsi:type="dcterms:W3CDTF">2021-01-25T05:30:00Z</dcterms:modified>
</cp:coreProperties>
</file>